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D7" w:rsidRDefault="005F15D7" w:rsidP="005F15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Авторской мастерской-студии изобразительного, декоративно-прикладного искусства и дизайна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Трёхозёрье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F15D7" w:rsidRDefault="009500C2" w:rsidP="005F15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</w:t>
      </w:r>
      <w:r w:rsidR="005F15D7">
        <w:rPr>
          <w:rFonts w:ascii="Times New Roman" w:hAnsi="Times New Roman" w:cs="Times New Roman"/>
          <w:b/>
          <w:sz w:val="28"/>
          <w:szCs w:val="28"/>
        </w:rPr>
        <w:t xml:space="preserve"> двадцать лет.</w:t>
      </w:r>
    </w:p>
    <w:p w:rsidR="005F15D7" w:rsidRDefault="005F15D7" w:rsidP="005F15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Мастерская-студия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Трёхозёрье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находится при школе № 2127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Салтыковская</w:t>
      </w:r>
      <w:proofErr w:type="spellEnd"/>
      <w:r w:rsidR="006E624D">
        <w:rPr>
          <w:rFonts w:ascii="Times New Roman" w:hAnsi="Times New Roman" w:cs="Times New Roman"/>
          <w:sz w:val="24"/>
          <w:szCs w:val="24"/>
        </w:rPr>
        <w:t xml:space="preserve"> ул. 13 б ВАО г. Москвы</w:t>
      </w:r>
      <w:proofErr w:type="gramStart"/>
      <w:r w:rsidR="006E624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6E624D">
        <w:rPr>
          <w:rFonts w:ascii="Times New Roman" w:hAnsi="Times New Roman" w:cs="Times New Roman"/>
          <w:sz w:val="24"/>
          <w:szCs w:val="24"/>
        </w:rPr>
        <w:t xml:space="preserve"> тел. +7</w:t>
      </w:r>
      <w:r>
        <w:rPr>
          <w:rFonts w:ascii="Times New Roman" w:hAnsi="Times New Roman" w:cs="Times New Roman"/>
          <w:sz w:val="24"/>
          <w:szCs w:val="24"/>
        </w:rPr>
        <w:t>-903-186-52-76</w:t>
      </w:r>
      <w:r w:rsidR="00892057">
        <w:rPr>
          <w:rFonts w:ascii="Times New Roman" w:hAnsi="Times New Roman" w:cs="Times New Roman"/>
          <w:sz w:val="24"/>
          <w:szCs w:val="24"/>
        </w:rPr>
        <w:t>, +7-964-630-69-98</w:t>
      </w:r>
    </w:p>
    <w:p w:rsidR="005F15D7" w:rsidRDefault="005F15D7" w:rsidP="005F15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мастерской-студии  С.А. Платонов, кандидат педагогических наук, лауреат премии Президента Российской Федерации и Грант Москвы, почетный работник общего образования РФ, Почетный гражданин Косино-Ухтомского района г. Москвы, член Международного художественного фонда, член исполнительного совета Международной ассоциации «Природа и творчество», член правления Ассоциации друзей Франции.</w:t>
      </w:r>
    </w:p>
    <w:p w:rsidR="005F15D7" w:rsidRDefault="005F15D7" w:rsidP="005F15D7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400 раз студийцы художника-педагога становились победителями, лауреатами конкурсов и фестивалей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районных до международных. Проведено 19 выставок «Учитель и ученик», 17 персональных выставок юных художников.</w:t>
      </w:r>
    </w:p>
    <w:p w:rsidR="005F15D7" w:rsidRDefault="005F15D7" w:rsidP="005F15D7">
      <w:pPr>
        <w:pStyle w:val="a3"/>
        <w:tabs>
          <w:tab w:val="left" w:pos="0"/>
          <w:tab w:val="left" w:pos="8820"/>
        </w:tabs>
        <w:spacing w:before="240"/>
        <w:ind w:right="-33" w:firstLine="567"/>
        <w:jc w:val="both"/>
      </w:pPr>
      <w:r>
        <w:t>Основой занятий в студии является авторская образовательная программа «Постижение целостности пластических искусств: изобразительного, декоративно-прикладного, конструктивного» изданной в виде монографии в издательстве «Новый индекс» в 2012 году. Данная программа используется и трансформируется на территории Российской Федерации.</w:t>
      </w:r>
    </w:p>
    <w:p w:rsidR="005F15D7" w:rsidRDefault="005F15D7" w:rsidP="005F15D7">
      <w:pPr>
        <w:pStyle w:val="a3"/>
        <w:ind w:firstLine="709"/>
        <w:jc w:val="both"/>
      </w:pPr>
      <w:r>
        <w:t>В студии реализуются проекты: «Воспитание ценностных ориентиров у детей младшего возраста» в рамках программы ООН «Десятилетия культуры мира и ненасилия в интересах детей планеты», «Детский сад – Школа – Вуз», «Моя малая Родина», «Учитель и ученик», «Экология в творчестве детей и подростков», «Передвижные выставки мастерской-студии «</w:t>
      </w:r>
      <w:proofErr w:type="spellStart"/>
      <w:r>
        <w:t>Трёхозёрье</w:t>
      </w:r>
      <w:proofErr w:type="spellEnd"/>
      <w:r>
        <w:t>», методические выставки «Природа в творчестве учителя и учеников», авторские ретроспективные персональные выставки педагога и студийцев.</w:t>
      </w:r>
    </w:p>
    <w:p w:rsidR="005F15D7" w:rsidRDefault="005F15D7" w:rsidP="005F15D7">
      <w:pPr>
        <w:pStyle w:val="a3"/>
        <w:tabs>
          <w:tab w:val="left" w:pos="0"/>
          <w:tab w:val="left" w:pos="8820"/>
        </w:tabs>
        <w:spacing w:before="240"/>
        <w:ind w:right="-33" w:firstLine="567"/>
        <w:jc w:val="both"/>
      </w:pPr>
      <w:r>
        <w:t xml:space="preserve"> Учебная деятельность тесно связана с проведением мастер-классов, пленэров, тематических и отчетных выставок, персональных выставок педагога и учеников. </w:t>
      </w:r>
    </w:p>
    <w:p w:rsidR="005F15D7" w:rsidRDefault="005F15D7" w:rsidP="005F15D7">
      <w:pPr>
        <w:pStyle w:val="a3"/>
        <w:tabs>
          <w:tab w:val="left" w:pos="0"/>
          <w:tab w:val="left" w:pos="8820"/>
        </w:tabs>
        <w:ind w:firstLine="709"/>
        <w:jc w:val="both"/>
      </w:pPr>
      <w:r>
        <w:t xml:space="preserve">Прошли художественные выставки студийцев: в Кремле, Совете Федерации Федерального Собрания Российской Федерации, Государственной Думе Российской Федерации, Доме приемов и культурном центре МИД РФ, Доме Пашкова, Центре восточной литературы РГБ, Центральном выставочном зале (Манеж), ВВЦ, Департаменте </w:t>
      </w:r>
      <w:proofErr w:type="gramStart"/>
      <w:r>
        <w:t xml:space="preserve">образования г. Москвы, Московском музее образования, галерее «Дом </w:t>
      </w:r>
      <w:proofErr w:type="spellStart"/>
      <w:r>
        <w:t>Нащокине</w:t>
      </w:r>
      <w:proofErr w:type="spellEnd"/>
      <w:r>
        <w:t xml:space="preserve">», Представительстве ООН в Москве, Доме Европы, Международном Славянском культурном центре, Доме общественных связей Правительства Москвы, Московской городской Думе, Библиотеке Искусств им. </w:t>
      </w:r>
      <w:proofErr w:type="spellStart"/>
      <w:r>
        <w:t>А.П.Боголюбова</w:t>
      </w:r>
      <w:proofErr w:type="spellEnd"/>
      <w:r>
        <w:t>, Люберецком краеведческом музее, в посольствах Англии, Египта, Индии, Колумбии, Сербии в Москве, в Париже (штаб-квартире ЮНЕСКО, Российском центре науки и культуры, детском парке «</w:t>
      </w:r>
      <w:proofErr w:type="spellStart"/>
      <w:r>
        <w:t>Жарден</w:t>
      </w:r>
      <w:proofErr w:type="spellEnd"/>
      <w:r>
        <w:t xml:space="preserve"> д‘ </w:t>
      </w:r>
      <w:proofErr w:type="spellStart"/>
      <w:r>
        <w:t>Акклиматасьон</w:t>
      </w:r>
      <w:proofErr w:type="spellEnd"/>
      <w:r>
        <w:t>»), Виши</w:t>
      </w:r>
      <w:proofErr w:type="gramEnd"/>
      <w:r>
        <w:t xml:space="preserve">, </w:t>
      </w:r>
      <w:proofErr w:type="gramStart"/>
      <w:r>
        <w:t>Гренобле</w:t>
      </w:r>
      <w:proofErr w:type="gramEnd"/>
      <w:r>
        <w:t>, Гаване,  Дижоне,  Пекине, Тайбэе,  Алма-Ате, Риге,  Каире и др.</w:t>
      </w:r>
    </w:p>
    <w:p w:rsidR="005F15D7" w:rsidRDefault="005F15D7" w:rsidP="005F15D7">
      <w:pPr>
        <w:pStyle w:val="a3"/>
        <w:tabs>
          <w:tab w:val="left" w:pos="0"/>
          <w:tab w:val="left" w:pos="8820"/>
        </w:tabs>
        <w:spacing w:before="240"/>
        <w:ind w:right="-33" w:firstLine="567"/>
        <w:jc w:val="both"/>
      </w:pPr>
      <w:r>
        <w:t xml:space="preserve"> Проведены тематические выставки «Учитель и ученик», где принимали участие С.А. Платонов и его ученики:  </w:t>
      </w:r>
      <w:proofErr w:type="gramStart"/>
      <w:r>
        <w:t xml:space="preserve">«Всемирное культурное и природное наследие России и стран СНГ» в Совете Федерации Федерального Собрания Российской Федерации в 2012 г.,  «Русская цивилизация в мировой культуре» в Культурном центре Министерства </w:t>
      </w:r>
      <w:r>
        <w:lastRenderedPageBreak/>
        <w:t>иностранных дел РФ в апреле-мае 2014 г., «Сербия в сердце моём» в посольстве Республики Сербии в апреле 2015 г., «Свет Великой Победы» в культурном центре МИД РФ в апреле – мае 2015 г</w:t>
      </w:r>
      <w:proofErr w:type="gramEnd"/>
      <w:r>
        <w:t xml:space="preserve">. </w:t>
      </w:r>
    </w:p>
    <w:p w:rsidR="005F15D7" w:rsidRDefault="005F15D7" w:rsidP="005F15D7">
      <w:pPr>
        <w:pStyle w:val="a3"/>
        <w:tabs>
          <w:tab w:val="left" w:pos="0"/>
          <w:tab w:val="left" w:pos="8820"/>
        </w:tabs>
        <w:spacing w:before="240"/>
        <w:ind w:right="-33" w:firstLine="567"/>
        <w:jc w:val="both"/>
      </w:pPr>
      <w:r>
        <w:t>Более четырехсот работ учителя и учеников опубликовано в альбомах «Москва – ЮНЕСКО всегда вместе», «Москва и чудеса света», «План Аравия», «Вклад России во Всемирное наследие ЮНЕСКО». Растущий интерес к культурному и природному наследию во всем мире подтверждает, что каждый народ нашей планеты является создателем, носителем и хранителем, уникальной культуры, которую необходимо беречь и сохранять.</w:t>
      </w:r>
    </w:p>
    <w:p w:rsidR="005F15D7" w:rsidRDefault="005F15D7" w:rsidP="005F15D7">
      <w:pPr>
        <w:tabs>
          <w:tab w:val="left" w:pos="54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Работы учеников находятся в фондах музея В.А. Тропинина и московских художников его времени, Государственного Бородинского военно-исторического музея-заповедника, в Московском музее образования,  Музее песни ХХ века в доме А.И. Фатьянова в г. Вязники, в Государственном литературно-мемориальном и природном музее-заповеднике А.С. Пушкина «Болдино», Дворце конгрессов в Йоханнесбурге (ЮАР), Музее дворца пионеров в Гаване (Куба), в детских галереях России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ее пределами. Работы учеников опубликованы в 12 книгах, 48 каталогах, 33 журналах.</w:t>
      </w:r>
    </w:p>
    <w:p w:rsidR="005F15D7" w:rsidRDefault="005F15D7" w:rsidP="005F15D7">
      <w:pPr>
        <w:pStyle w:val="a3"/>
        <w:ind w:firstLine="709"/>
        <w:jc w:val="both"/>
      </w:pPr>
      <w:r>
        <w:t>Творческие заслуги студийцев отмечены в Энциклопедии «Одаренные дети – будущее России». Дзюба Татьяна награждена золотой медалью на международном конкурсе в Каире (2014 г.).</w:t>
      </w:r>
    </w:p>
    <w:p w:rsidR="005F15D7" w:rsidRDefault="005F15D7" w:rsidP="005F15D7">
      <w:pPr>
        <w:pStyle w:val="a3"/>
        <w:ind w:firstLine="709"/>
        <w:jc w:val="both"/>
      </w:pPr>
      <w:r>
        <w:t>На базе мастерской-студии «</w:t>
      </w:r>
      <w:proofErr w:type="spellStart"/>
      <w:r>
        <w:t>Трёхозёрье</w:t>
      </w:r>
      <w:proofErr w:type="spellEnd"/>
      <w:r>
        <w:t>» проходят межрегиональные выставки детского рисунка «Моя Россия», «Дети рисуют Францию», «Экология в творчестве детей и подростков», передвижные международные выставки детского творчества «Мой родной край», российский конкурс детского рисунка «Природа и мы», российский конкурс эскиза костюма современного Деда Мороза.</w:t>
      </w:r>
    </w:p>
    <w:p w:rsidR="005F15D7" w:rsidRDefault="005F15D7" w:rsidP="005F15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авторской мастерской-студии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Трёхозёрье</w:t>
      </w:r>
      <w:proofErr w:type="spellEnd"/>
      <w:r>
        <w:rPr>
          <w:rFonts w:ascii="Times New Roman" w:hAnsi="Times New Roman" w:cs="Times New Roman"/>
          <w:sz w:val="24"/>
          <w:szCs w:val="24"/>
        </w:rPr>
        <w:t>» Платонов С.А. является председателем и членом жюри международных, российских, московских творческих конкурсов детей и подростков.</w:t>
      </w:r>
    </w:p>
    <w:sectPr w:rsidR="005F1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A7"/>
    <w:rsid w:val="00116947"/>
    <w:rsid w:val="001D53F3"/>
    <w:rsid w:val="005970A7"/>
    <w:rsid w:val="005F15D7"/>
    <w:rsid w:val="00632B85"/>
    <w:rsid w:val="006E624D"/>
    <w:rsid w:val="00892057"/>
    <w:rsid w:val="009500C2"/>
    <w:rsid w:val="00B0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F15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F15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F15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F15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2</cp:revision>
  <dcterms:created xsi:type="dcterms:W3CDTF">2017-10-28T03:02:00Z</dcterms:created>
  <dcterms:modified xsi:type="dcterms:W3CDTF">2017-10-28T03:02:00Z</dcterms:modified>
</cp:coreProperties>
</file>